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Performances and talkbacks.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All performances must be filmed in full, using a video camera.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