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Last week we inquired into the Global Context of </w:t>
      </w:r>
      <w:r w:rsidDel="00000000" w:rsidR="00000000" w:rsidRPr="00000000">
        <w:rPr>
          <w:rFonts w:ascii="Calibri" w:cs="Calibri" w:eastAsia="Calibri" w:hAnsi="Calibri"/>
          <w:b w:val="1"/>
          <w:sz w:val="28"/>
          <w:szCs w:val="28"/>
          <w:rtl w:val="0"/>
        </w:rPr>
        <w:t xml:space="preserve">Fairness and Development </w:t>
      </w:r>
      <w:r w:rsidDel="00000000" w:rsidR="00000000" w:rsidRPr="00000000">
        <w:rPr>
          <w:rFonts w:ascii="Calibri" w:cs="Calibri" w:eastAsia="Calibri" w:hAnsi="Calibri"/>
          <w:sz w:val="28"/>
          <w:szCs w:val="28"/>
          <w:rtl w:val="0"/>
        </w:rPr>
        <w:t xml:space="preserve">through the focal point of </w:t>
      </w:r>
      <w:r w:rsidDel="00000000" w:rsidR="00000000" w:rsidRPr="00000000">
        <w:rPr>
          <w:rFonts w:ascii="Calibri" w:cs="Calibri" w:eastAsia="Calibri" w:hAnsi="Calibri"/>
          <w:b w:val="1"/>
          <w:sz w:val="28"/>
          <w:szCs w:val="28"/>
          <w:rtl w:val="0"/>
        </w:rPr>
        <w:t xml:space="preserve">the Oppressed and the Oppressor.</w:t>
      </w:r>
      <w:r w:rsidDel="00000000" w:rsidR="00000000" w:rsidRPr="00000000">
        <w:rPr>
          <w:rFonts w:ascii="Calibri" w:cs="Calibri" w:eastAsia="Calibri" w:hAnsi="Calibri"/>
          <w:sz w:val="28"/>
          <w:szCs w:val="28"/>
          <w:rtl w:val="0"/>
        </w:rPr>
        <w:t xml:space="preserve">  This week you will develop these explorations through research and practical work.</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So what is Theatre of the Oppressed? </w:t>
      </w:r>
      <w:r w:rsidDel="00000000" w:rsidR="00000000" w:rsidRPr="00000000">
        <w:rPr>
          <w:rFonts w:ascii="Calibri" w:cs="Calibri" w:eastAsia="Calibri" w:hAnsi="Calibri"/>
          <w:sz w:val="20"/>
          <w:szCs w:val="20"/>
          <w:rtl w:val="0"/>
        </w:rPr>
        <w:t xml:space="preserve">(20 minutes)</w:t>
      </w:r>
    </w:p>
    <w:p w:rsidR="00000000" w:rsidDel="00000000" w:rsidP="00000000" w:rsidRDefault="00000000" w:rsidRPr="00000000" w14:paraId="0000000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will be focusing on the work of a very important practitioner for this unit - Augusto Boal. You can truly say that Boal’s work ‘</w:t>
      </w:r>
      <w:r w:rsidDel="00000000" w:rsidR="00000000" w:rsidRPr="00000000">
        <w:rPr>
          <w:rFonts w:ascii="Calibri" w:cs="Calibri" w:eastAsia="Calibri" w:hAnsi="Calibri"/>
          <w:b w:val="1"/>
          <w:sz w:val="28"/>
          <w:szCs w:val="28"/>
          <w:rtl w:val="0"/>
        </w:rPr>
        <w:t xml:space="preserve">made a difference</w:t>
      </w:r>
      <w:r w:rsidDel="00000000" w:rsidR="00000000" w:rsidRPr="00000000">
        <w:rPr>
          <w:rFonts w:ascii="Calibri" w:cs="Calibri" w:eastAsia="Calibri" w:hAnsi="Calibri"/>
          <w:sz w:val="28"/>
          <w:szCs w:val="28"/>
          <w:rtl w:val="0"/>
        </w:rPr>
        <w:t xml:space="preserve">’ and </w:t>
      </w:r>
      <w:r w:rsidDel="00000000" w:rsidR="00000000" w:rsidRPr="00000000">
        <w:rPr>
          <w:rFonts w:ascii="Calibri" w:cs="Calibri" w:eastAsia="Calibri" w:hAnsi="Calibri"/>
          <w:b w:val="1"/>
          <w:sz w:val="28"/>
          <w:szCs w:val="28"/>
          <w:rtl w:val="0"/>
        </w:rPr>
        <w:t xml:space="preserve">‘impacted the world’</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06">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5734050" cy="269240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73405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76"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("TOP 17 QUOTES BY AUGUSTO BOAL | A-Z Quotes")</w:t>
      </w:r>
    </w:p>
    <w:p w:rsidR="00000000" w:rsidDel="00000000" w:rsidP="00000000" w:rsidRDefault="00000000" w:rsidRPr="00000000" w14:paraId="00000009">
      <w:pPr>
        <w:spacing w:line="276" w:lineRule="auto"/>
        <w:jc w:val="cente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ff0000"/>
          <w:sz w:val="28"/>
          <w:szCs w:val="28"/>
          <w:highlight w:val="white"/>
        </w:rPr>
      </w:pPr>
      <w:r w:rsidDel="00000000" w:rsidR="00000000" w:rsidRPr="00000000">
        <w:rPr>
          <w:rFonts w:ascii="Calibri" w:cs="Calibri" w:eastAsia="Calibri" w:hAnsi="Calibri"/>
          <w:sz w:val="28"/>
          <w:szCs w:val="28"/>
          <w:highlight w:val="white"/>
          <w:rtl w:val="0"/>
        </w:rPr>
        <w:t xml:space="preserve">Boal is primarily recognised for his work in developing </w:t>
      </w:r>
      <w:r w:rsidDel="00000000" w:rsidR="00000000" w:rsidRPr="00000000">
        <w:rPr>
          <w:rFonts w:ascii="Calibri" w:cs="Calibri" w:eastAsia="Calibri" w:hAnsi="Calibri"/>
          <w:b w:val="1"/>
          <w:sz w:val="28"/>
          <w:szCs w:val="28"/>
          <w:highlight w:val="white"/>
          <w:rtl w:val="0"/>
        </w:rPr>
        <w:t xml:space="preserve">Theatre of the Oppressed</w:t>
      </w:r>
      <w:r w:rsidDel="00000000" w:rsidR="00000000" w:rsidRPr="00000000">
        <w:rPr>
          <w:rFonts w:ascii="Calibri" w:cs="Calibri" w:eastAsia="Calibri" w:hAnsi="Calibri"/>
          <w:sz w:val="28"/>
          <w:szCs w:val="28"/>
          <w:highlight w:val="white"/>
          <w:rtl w:val="0"/>
        </w:rPr>
        <w:t xml:space="preserve">, a range of techniques and strategies through which the actors and audience are empowered to make a change in their lives. </w:t>
      </w:r>
      <w:r w:rsidDel="00000000" w:rsidR="00000000" w:rsidRPr="00000000">
        <w:rPr>
          <w:rFonts w:ascii="Calibri" w:cs="Calibri" w:eastAsia="Calibri" w:hAnsi="Calibri"/>
          <w:color w:val="ff0000"/>
          <w:sz w:val="28"/>
          <w:szCs w:val="28"/>
          <w:highlight w:val="white"/>
          <w:rtl w:val="0"/>
        </w:rPr>
        <w:t xml:space="preserve">Prep for S1 - Research</w:t>
      </w:r>
    </w:p>
    <w:p w:rsidR="00000000" w:rsidDel="00000000" w:rsidP="00000000" w:rsidRDefault="00000000" w:rsidRPr="00000000" w14:paraId="0000000B">
      <w:pPr>
        <w:spacing w:line="276"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sz w:val="28"/>
          <w:szCs w:val="28"/>
          <w:highlight w:val="white"/>
        </w:rPr>
      </w:pPr>
      <w:hyperlink r:id="rId7">
        <w:r w:rsidDel="00000000" w:rsidR="00000000" w:rsidRPr="00000000">
          <w:rPr>
            <w:rFonts w:ascii="Calibri" w:cs="Calibri" w:eastAsia="Calibri" w:hAnsi="Calibri"/>
            <w:color w:val="1155cc"/>
            <w:sz w:val="28"/>
            <w:szCs w:val="28"/>
            <w:highlight w:val="white"/>
            <w:u w:val="single"/>
            <w:rtl w:val="0"/>
          </w:rPr>
          <w:t xml:space="preserve">https://www.youtube.com/watch?v=HOgv91qQyJc</w:t>
        </w:r>
      </w:hyperlink>
      <w:r w:rsidDel="00000000" w:rsidR="00000000" w:rsidRPr="00000000">
        <w:rPr>
          <w:rFonts w:ascii="Calibri" w:cs="Calibri" w:eastAsia="Calibri" w:hAnsi="Calibri"/>
          <w:sz w:val="28"/>
          <w:szCs w:val="28"/>
          <w:highlight w:val="white"/>
          <w:rtl w:val="0"/>
        </w:rPr>
        <w:t xml:space="preserve">  (part one)</w:t>
      </w:r>
    </w:p>
    <w:p w:rsidR="00000000" w:rsidDel="00000000" w:rsidP="00000000" w:rsidRDefault="00000000" w:rsidRPr="00000000" w14:paraId="0000000D">
      <w:pPr>
        <w:spacing w:line="276" w:lineRule="auto"/>
        <w:rPr>
          <w:rFonts w:ascii="Calibri" w:cs="Calibri" w:eastAsia="Calibri" w:hAnsi="Calibri"/>
          <w:sz w:val="28"/>
          <w:szCs w:val="28"/>
          <w:highlight w:val="white"/>
        </w:rPr>
      </w:pPr>
      <w:hyperlink r:id="rId8">
        <w:r w:rsidDel="00000000" w:rsidR="00000000" w:rsidRPr="00000000">
          <w:rPr>
            <w:rFonts w:ascii="Calibri" w:cs="Calibri" w:eastAsia="Calibri" w:hAnsi="Calibri"/>
            <w:color w:val="1155cc"/>
            <w:sz w:val="28"/>
            <w:szCs w:val="28"/>
            <w:highlight w:val="white"/>
            <w:u w:val="single"/>
            <w:rtl w:val="0"/>
          </w:rPr>
          <w:t xml:space="preserve">https://www.youtube.com/watch?v=p7F7H9ejM6E</w:t>
        </w:r>
      </w:hyperlink>
      <w:r w:rsidDel="00000000" w:rsidR="00000000" w:rsidRPr="00000000">
        <w:rPr>
          <w:rFonts w:ascii="Calibri" w:cs="Calibri" w:eastAsia="Calibri" w:hAnsi="Calibri"/>
          <w:sz w:val="28"/>
          <w:szCs w:val="28"/>
          <w:highlight w:val="white"/>
          <w:rtl w:val="0"/>
        </w:rPr>
        <w:t xml:space="preserve"> (part two)</w:t>
      </w:r>
    </w:p>
    <w:p w:rsidR="00000000" w:rsidDel="00000000" w:rsidP="00000000" w:rsidRDefault="00000000" w:rsidRPr="00000000" w14:paraId="0000000E">
      <w:pPr>
        <w:spacing w:line="276" w:lineRule="auto"/>
        <w:rPr>
          <w:rFonts w:ascii="Calibri" w:cs="Calibri" w:eastAsia="Calibri" w:hAnsi="Calibri"/>
          <w:sz w:val="28"/>
          <w:szCs w:val="28"/>
          <w:highlight w:val="whit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color w:val="0000ff"/>
                <w:sz w:val="28"/>
                <w:szCs w:val="28"/>
                <w:highlight w:val="white"/>
              </w:rPr>
            </w:pPr>
            <w:r w:rsidDel="00000000" w:rsidR="00000000" w:rsidRPr="00000000">
              <w:rPr>
                <w:rFonts w:ascii="Calibri" w:cs="Calibri" w:eastAsia="Calibri" w:hAnsi="Calibri"/>
                <w:color w:val="0000ff"/>
                <w:sz w:val="28"/>
                <w:szCs w:val="28"/>
                <w:highlight w:val="white"/>
                <w:rtl w:val="0"/>
              </w:rPr>
              <w:t xml:space="preserve">Make notes on the video here, including anything that has particular meaning for you and anything that makes you wonder why, how or when.</w:t>
            </w:r>
          </w:p>
          <w:p w:rsidR="00000000" w:rsidDel="00000000" w:rsidP="00000000" w:rsidRDefault="00000000" w:rsidRPr="00000000" w14:paraId="00000010">
            <w:pPr>
              <w:widowControl w:val="0"/>
              <w:spacing w:line="240" w:lineRule="auto"/>
              <w:rPr>
                <w:rFonts w:ascii="Calibri" w:cs="Calibri" w:eastAsia="Calibri" w:hAnsi="Calibri"/>
                <w:color w:val="0000ff"/>
                <w:sz w:val="28"/>
                <w:szCs w:val="28"/>
                <w:highlight w:val="white"/>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color w:val="0000ff"/>
                <w:sz w:val="28"/>
                <w:szCs w:val="28"/>
                <w:highlight w:val="white"/>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color w:val="0000ff"/>
                <w:sz w:val="28"/>
                <w:szCs w:val="28"/>
                <w:highlight w:val="white"/>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8"/>
                <w:szCs w:val="28"/>
                <w:highlight w:val="white"/>
              </w:rPr>
            </w:pPr>
            <w:r w:rsidDel="00000000" w:rsidR="00000000" w:rsidRPr="00000000">
              <w:rPr>
                <w:rtl w:val="0"/>
              </w:rPr>
            </w:r>
          </w:p>
        </w:tc>
      </w:tr>
    </w:tbl>
    <w:p w:rsidR="00000000" w:rsidDel="00000000" w:rsidP="00000000" w:rsidRDefault="00000000" w:rsidRPr="00000000" w14:paraId="00000014">
      <w:pPr>
        <w:spacing w:line="276"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8"/>
          <w:szCs w:val="28"/>
          <w:highlight w:val="white"/>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rPr>
                <w:rFonts w:ascii="Calibri" w:cs="Calibri" w:eastAsia="Calibri" w:hAnsi="Calibri"/>
                <w:color w:val="9900ff"/>
                <w:sz w:val="28"/>
                <w:szCs w:val="28"/>
                <w:highlight w:val="white"/>
              </w:rPr>
            </w:pPr>
            <w:r w:rsidDel="00000000" w:rsidR="00000000" w:rsidRPr="00000000">
              <w:rPr>
                <w:rFonts w:ascii="Calibri" w:cs="Calibri" w:eastAsia="Calibri" w:hAnsi="Calibri"/>
                <w:b w:val="1"/>
                <w:color w:val="0000ff"/>
                <w:sz w:val="28"/>
                <w:szCs w:val="28"/>
                <w:highlight w:val="white"/>
                <w:rtl w:val="0"/>
              </w:rPr>
              <w:t xml:space="preserve">Home Learning</w:t>
            </w:r>
            <w:r w:rsidDel="00000000" w:rsidR="00000000" w:rsidRPr="00000000">
              <w:rPr>
                <w:rFonts w:ascii="Calibri" w:cs="Calibri" w:eastAsia="Calibri" w:hAnsi="Calibri"/>
                <w:color w:val="0000ff"/>
                <w:sz w:val="28"/>
                <w:szCs w:val="28"/>
                <w:highlight w:val="white"/>
                <w:rtl w:val="0"/>
              </w:rPr>
              <w:t xml:space="preserve">: Read this document, written by Jenny Whittaker, originally published in Style Tasters. </w:t>
            </w:r>
            <w:r w:rsidDel="00000000" w:rsidR="00000000" w:rsidRPr="00000000">
              <w:rPr>
                <w:rFonts w:ascii="Calibri" w:cs="Calibri" w:eastAsia="Calibri" w:hAnsi="Calibri"/>
                <w:color w:val="ff0000"/>
                <w:sz w:val="28"/>
                <w:szCs w:val="28"/>
                <w:highlight w:val="white"/>
                <w:rtl w:val="0"/>
              </w:rPr>
              <w:t xml:space="preserve">Prep for S1 - Research.</w:t>
            </w: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color w:val="9900ff"/>
                <w:sz w:val="28"/>
                <w:szCs w:val="28"/>
                <w:highlight w:val="white"/>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color w:val="0000ff"/>
                <w:sz w:val="24"/>
                <w:szCs w:val="24"/>
                <w:highlight w:val="white"/>
              </w:rPr>
            </w:pPr>
            <w:hyperlink r:id="rId9">
              <w:r w:rsidDel="00000000" w:rsidR="00000000" w:rsidRPr="00000000">
                <w:rPr>
                  <w:rFonts w:ascii="Calibri" w:cs="Calibri" w:eastAsia="Calibri" w:hAnsi="Calibri"/>
                  <w:color w:val="0000ff"/>
                  <w:sz w:val="24"/>
                  <w:szCs w:val="24"/>
                  <w:highlight w:val="white"/>
                  <w:u w:val="single"/>
                  <w:rtl w:val="0"/>
                </w:rPr>
                <w:t xml:space="preserve">https://docs.google.com/document/d/1QQrjciQ6l6sWFS3PRhVu_HpsmzSq11wK6NYd8oBBXlw/edit?usp=sharing</w:t>
              </w:r>
            </w:hyperlink>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color w:val="9900ff"/>
                <w:sz w:val="28"/>
                <w:szCs w:val="28"/>
                <w:highlight w:val="white"/>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I have highlighted many key points in blue for you to focus on primarily, but make notes below to record anything else important, relevant and interesting</w:t>
            </w:r>
            <w:r w:rsidDel="00000000" w:rsidR="00000000" w:rsidRPr="00000000">
              <w:rPr>
                <w:rFonts w:ascii="Calibri" w:cs="Calibri" w:eastAsia="Calibri" w:hAnsi="Calibri"/>
                <w:color w:val="9900ff"/>
                <w:sz w:val="28"/>
                <w:szCs w:val="28"/>
                <w:highlight w:val="white"/>
                <w:rtl w:val="0"/>
              </w:rPr>
              <w:t xml:space="preserve"> </w:t>
            </w: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8"/>
                <w:szCs w:val="28"/>
                <w:highlight w:val="white"/>
              </w:rPr>
            </w:pPr>
            <w:r w:rsidDel="00000000" w:rsidR="00000000" w:rsidRPr="00000000">
              <w:rPr>
                <w:rtl w:val="0"/>
              </w:rPr>
            </w:r>
          </w:p>
        </w:tc>
      </w:tr>
    </w:tbl>
    <w:p w:rsidR="00000000" w:rsidDel="00000000" w:rsidP="00000000" w:rsidRDefault="00000000" w:rsidRPr="00000000" w14:paraId="00000028">
      <w:pPr>
        <w:spacing w:line="276" w:lineRule="auto"/>
        <w:rPr>
          <w:b w:val="1"/>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Task Two - </w:t>
      </w:r>
      <w:hyperlink r:id="rId10">
        <w:r w:rsidDel="00000000" w:rsidR="00000000" w:rsidRPr="00000000">
          <w:rPr>
            <w:rFonts w:ascii="Calibri" w:cs="Calibri" w:eastAsia="Calibri" w:hAnsi="Calibri"/>
            <w:b w:val="1"/>
            <w:color w:val="1155cc"/>
            <w:sz w:val="28"/>
            <w:szCs w:val="28"/>
            <w:u w:val="single"/>
            <w:rtl w:val="0"/>
          </w:rPr>
          <w:t xml:space="preserve">Games For Actors and Non Actors</w:t>
        </w:r>
      </w:hyperlink>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0"/>
          <w:szCs w:val="20"/>
          <w:rtl w:val="0"/>
        </w:rPr>
        <w:t xml:space="preserve">(15 minutes including game play)</w:t>
      </w:r>
    </w:p>
    <w:p w:rsidR="00000000" w:rsidDel="00000000" w:rsidP="00000000" w:rsidRDefault="00000000" w:rsidRPr="00000000" w14:paraId="00000037">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Boal believed that games were necessary to build relationships and trust between group members at the start of any ToP session. The games were also used as an important element in training the body for acting by developing flexibility, strength and posture and also in improving self expression. Read the following synopses of four of Boal’s games. Which skills is he looking to develop through each exercise?</w:t>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drawing>
          <wp:inline distB="114300" distT="114300" distL="114300" distR="114300">
            <wp:extent cx="5734050" cy="21844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734050" cy="2184400"/>
                    </a:xfrm>
                    <a:prstGeom prst="rect"/>
                    <a:ln/>
                  </pic:spPr>
                </pic:pic>
              </a:graphicData>
            </a:graphic>
          </wp:inline>
        </w:drawing>
      </w:r>
      <w:r w:rsidDel="00000000" w:rsidR="00000000" w:rsidRPr="00000000">
        <w:rPr/>
        <w:drawing>
          <wp:inline distB="114300" distT="114300" distL="114300" distR="114300">
            <wp:extent cx="5734050" cy="1244600"/>
            <wp:effectExtent b="0" l="0" r="0" t="0"/>
            <wp:docPr id="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73405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drawing>
          <wp:inline distB="114300" distT="114300" distL="114300" distR="114300">
            <wp:extent cx="4800600" cy="3895725"/>
            <wp:effectExtent b="0" l="0" r="0" t="0"/>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800600" cy="389572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ind w:left="-992.1259842519685" w:firstLine="0"/>
        <w:rPr/>
      </w:pPr>
      <w:r w:rsidDel="00000000" w:rsidR="00000000" w:rsidRPr="00000000">
        <w:rPr/>
        <w:drawing>
          <wp:inline distB="114300" distT="114300" distL="114300" distR="114300">
            <wp:extent cx="6743814" cy="1319213"/>
            <wp:effectExtent b="0" l="0" r="0" t="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743814"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i w:val="1"/>
        </w:rPr>
      </w:pPr>
      <w:hyperlink r:id="rId15">
        <w:r w:rsidDel="00000000" w:rsidR="00000000" w:rsidRPr="00000000">
          <w:rPr>
            <w:i w:val="1"/>
            <w:color w:val="1155cc"/>
            <w:u w:val="single"/>
            <w:rtl w:val="0"/>
          </w:rPr>
          <w:t xml:space="preserve">http://handbook.actvise.eu/?page_id=115</w:t>
        </w:r>
      </w:hyperlink>
      <w:r w:rsidDel="00000000" w:rsidR="00000000" w:rsidRPr="00000000">
        <w:rPr>
          <w:rtl w:val="0"/>
        </w:rPr>
      </w:r>
    </w:p>
    <w:p w:rsidR="00000000" w:rsidDel="00000000" w:rsidP="00000000" w:rsidRDefault="00000000" w:rsidRPr="00000000" w14:paraId="00000044">
      <w:pPr>
        <w:spacing w:line="276" w:lineRule="auto"/>
        <w:rPr>
          <w:i w:val="1"/>
        </w:rPr>
      </w:pPr>
      <w:r w:rsidDel="00000000" w:rsidR="00000000" w:rsidRPr="00000000">
        <w:rPr>
          <w:rtl w:val="0"/>
        </w:rPr>
      </w:r>
    </w:p>
    <w:p w:rsidR="00000000" w:rsidDel="00000000" w:rsidP="00000000" w:rsidRDefault="00000000" w:rsidRPr="00000000" w14:paraId="00000045">
      <w:pPr>
        <w:spacing w:line="276" w:lineRule="auto"/>
        <w:rPr>
          <w:i w:val="1"/>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8"/>
                <w:szCs w:val="28"/>
              </w:rPr>
            </w:pPr>
            <w:r w:rsidDel="00000000" w:rsidR="00000000" w:rsidRPr="00000000">
              <w:rPr>
                <w:color w:val="9900ff"/>
                <w:sz w:val="28"/>
                <w:szCs w:val="28"/>
                <w:rtl w:val="0"/>
              </w:rPr>
              <w:t xml:space="preserve">After completing the Sculpture game insert some photos of the still images here, adding any relevant notes. </w:t>
            </w:r>
            <w:r w:rsidDel="00000000" w:rsidR="00000000" w:rsidRPr="00000000">
              <w:rPr>
                <w:color w:val="ff0000"/>
                <w:sz w:val="28"/>
                <w:szCs w:val="28"/>
                <w:rtl w:val="0"/>
              </w:rPr>
              <w:t xml:space="preserve">Prep for Task 2 - Development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00ff"/>
                <w:sz w:val="28"/>
                <w:szCs w:val="28"/>
              </w:rPr>
            </w:pPr>
            <w:r w:rsidDel="00000000" w:rsidR="00000000" w:rsidRPr="00000000">
              <w:rPr>
                <w:rtl w:val="0"/>
              </w:rPr>
            </w:r>
          </w:p>
        </w:tc>
      </w:tr>
    </w:tbl>
    <w:p w:rsidR="00000000" w:rsidDel="00000000" w:rsidP="00000000" w:rsidRDefault="00000000" w:rsidRPr="00000000" w14:paraId="0000005B">
      <w:pPr>
        <w:spacing w:line="276" w:lineRule="auto"/>
        <w:rPr>
          <w:i w:val="1"/>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yperlink" Target="https://books.google.nl/books/about/Games_for_Actors_and_Non_actors.html?id=AE2aBAQZKKYC&amp;redir_esc=y" TargetMode="External"/><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QQrjciQ6l6sWFS3PRhVu_HpsmzSq11wK6NYd8oBBXlw/edit?usp=sharing" TargetMode="External"/><Relationship Id="rId15" Type="http://schemas.openxmlformats.org/officeDocument/2006/relationships/hyperlink" Target="http://handbook.actvise.eu/?page_id=115" TargetMode="Externa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s://www.youtube.com/watch?v=HOgv91qQyJc" TargetMode="External"/><Relationship Id="rId8" Type="http://schemas.openxmlformats.org/officeDocument/2006/relationships/hyperlink" Target="https://www.youtube.com/watch?v=p7F7H9ejM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